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5"/>
        <w:gridCol w:w="1874"/>
        <w:gridCol w:w="4633"/>
      </w:tblGrid>
      <w:tr w:rsidR="00BB4417" w14:paraId="7393AEA9" w14:textId="77777777">
        <w:trPr>
          <w:cantSplit/>
          <w:trHeight w:val="2268"/>
          <w:jc w:val="center"/>
        </w:trPr>
        <w:tc>
          <w:tcPr>
            <w:tcW w:w="2705" w:type="dxa"/>
            <w:tcBorders>
              <w:top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2AD6A660" w14:textId="09AE6DB1" w:rsidR="007F0C51" w:rsidRDefault="007F0C51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</w:rPr>
              <w:drawing>
                <wp:anchor distT="0" distB="0" distL="114300" distR="114300" simplePos="0" relativeHeight="251656192" behindDoc="0" locked="0" layoutInCell="1" allowOverlap="1" wp14:anchorId="29856D7C" wp14:editId="10EF05BD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323850</wp:posOffset>
                  </wp:positionV>
                  <wp:extent cx="1471295" cy="588645"/>
                  <wp:effectExtent l="0" t="0" r="0" b="0"/>
                  <wp:wrapNone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29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507" w:type="dxa"/>
            <w:gridSpan w:val="2"/>
            <w:tcBorders>
              <w:top w:val="single" w:sz="12" w:space="0" w:color="auto"/>
              <w:left w:val="nil"/>
              <w:bottom w:val="single" w:sz="2" w:space="0" w:color="auto"/>
            </w:tcBorders>
            <w:vAlign w:val="center"/>
          </w:tcPr>
          <w:p w14:paraId="07B985D9" w14:textId="77777777" w:rsidR="007F0C51" w:rsidRDefault="007F0C51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 xml:space="preserve">VOSSLOH COGIFER </w:t>
            </w:r>
          </w:p>
          <w:p w14:paraId="7350888E" w14:textId="77777777" w:rsidR="007F0C51" w:rsidRDefault="007F0C51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POLSKA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40"/>
                <w:szCs w:val="40"/>
              </w:rPr>
              <w:t>Sp</w:t>
            </w:r>
            <w:proofErr w:type="spellEnd"/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. z </w:t>
            </w:r>
            <w:proofErr w:type="spellStart"/>
            <w:r>
              <w:rPr>
                <w:rFonts w:ascii="Arial" w:hAnsi="Arial" w:cs="Arial"/>
                <w:b/>
                <w:bCs/>
                <w:sz w:val="40"/>
                <w:szCs w:val="40"/>
              </w:rPr>
              <w:t>o.o</w:t>
            </w:r>
            <w:proofErr w:type="spellEnd"/>
            <w:r>
              <w:rPr>
                <w:rFonts w:ascii="Arial" w:hAnsi="Arial" w:cs="Arial"/>
                <w:b/>
                <w:bCs/>
                <w:sz w:val="40"/>
                <w:szCs w:val="40"/>
              </w:rPr>
              <w:t>.</w:t>
            </w:r>
          </w:p>
        </w:tc>
      </w:tr>
      <w:tr w:rsidR="00BB4417" w14:paraId="236DA760" w14:textId="77777777">
        <w:trPr>
          <w:trHeight w:val="1134"/>
          <w:jc w:val="center"/>
        </w:trPr>
        <w:tc>
          <w:tcPr>
            <w:tcW w:w="4579" w:type="dxa"/>
            <w:gridSpan w:val="2"/>
            <w:tcBorders>
              <w:top w:val="single" w:sz="2" w:space="0" w:color="auto"/>
            </w:tcBorders>
            <w:vAlign w:val="center"/>
          </w:tcPr>
          <w:p w14:paraId="03A08C00" w14:textId="77777777" w:rsidR="007F0C51" w:rsidRDefault="007F0C51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Instrukcija</w:t>
            </w:r>
          </w:p>
        </w:tc>
        <w:tc>
          <w:tcPr>
            <w:tcW w:w="4633" w:type="dxa"/>
            <w:tcBorders>
              <w:top w:val="single" w:sz="2" w:space="0" w:color="auto"/>
            </w:tcBorders>
            <w:vAlign w:val="center"/>
          </w:tcPr>
          <w:p w14:paraId="41278031" w14:textId="77777777" w:rsidR="007F0C51" w:rsidRDefault="007F0C51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proofErr w:type="spellStart"/>
            <w:r>
              <w:rPr>
                <w:rFonts w:ascii="Arial" w:hAnsi="Arial" w:cs="Arial"/>
                <w:b/>
                <w:sz w:val="40"/>
                <w:szCs w:val="40"/>
              </w:rPr>
              <w:t>Inst</w:t>
            </w:r>
            <w:proofErr w:type="spellEnd"/>
            <w:r>
              <w:rPr>
                <w:rFonts w:ascii="Arial" w:hAnsi="Arial" w:cs="Arial"/>
                <w:b/>
                <w:sz w:val="40"/>
                <w:szCs w:val="40"/>
              </w:rPr>
              <w:t>/GS/15/1</w:t>
            </w:r>
          </w:p>
        </w:tc>
      </w:tr>
      <w:tr w:rsidR="00BB4417" w14:paraId="106EE807" w14:textId="77777777">
        <w:trPr>
          <w:trHeight w:val="567"/>
          <w:jc w:val="center"/>
        </w:trPr>
        <w:tc>
          <w:tcPr>
            <w:tcW w:w="4579" w:type="dxa"/>
            <w:gridSpan w:val="2"/>
            <w:vAlign w:val="center"/>
          </w:tcPr>
          <w:p w14:paraId="40BAE3F8" w14:textId="77777777" w:rsidR="007F0C51" w:rsidRDefault="007F0C51">
            <w:pPr>
              <w:rPr>
                <w:rFonts w:ascii="Arial" w:hAnsi="Arial" w:cs="Arial"/>
                <w:bCs/>
                <w:sz w:val="30"/>
                <w:szCs w:val="30"/>
              </w:rPr>
            </w:pPr>
            <w:r>
              <w:rPr>
                <w:rFonts w:ascii="Arial" w:hAnsi="Arial" w:cs="Arial"/>
                <w:bCs/>
                <w:sz w:val="30"/>
                <w:szCs w:val="30"/>
              </w:rPr>
              <w:t>Aizvieto:</w:t>
            </w:r>
          </w:p>
        </w:tc>
        <w:tc>
          <w:tcPr>
            <w:tcW w:w="4633" w:type="dxa"/>
            <w:vAlign w:val="center"/>
          </w:tcPr>
          <w:p w14:paraId="5CC86F9E" w14:textId="77777777" w:rsidR="007F0C51" w:rsidRDefault="007F0C51">
            <w:pPr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rial" w:hAnsi="Arial" w:cs="Arial"/>
                <w:sz w:val="30"/>
                <w:szCs w:val="30"/>
              </w:rPr>
              <w:t>Lappušu skaits</w:t>
            </w:r>
            <w:r>
              <w:rPr>
                <w:rFonts w:ascii="Arial" w:hAnsi="Arial" w:cs="Arial"/>
                <w:bCs/>
                <w:sz w:val="30"/>
                <w:szCs w:val="30"/>
              </w:rPr>
              <w:t>:</w:t>
            </w:r>
            <w:r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</w:t>
            </w:r>
            <w:r>
              <w:rPr>
                <w:rStyle w:val="Lappusesnumurs"/>
                <w:rFonts w:ascii="Arial" w:hAnsi="Arial" w:cs="Arial"/>
                <w:b/>
                <w:sz w:val="30"/>
                <w:szCs w:val="30"/>
              </w:rPr>
              <w:t>3</w:t>
            </w:r>
          </w:p>
        </w:tc>
      </w:tr>
      <w:tr w:rsidR="00BB4417" w14:paraId="5B1C0BA6" w14:textId="77777777">
        <w:trPr>
          <w:cantSplit/>
          <w:trHeight w:val="3075"/>
          <w:jc w:val="center"/>
        </w:trPr>
        <w:tc>
          <w:tcPr>
            <w:tcW w:w="9212" w:type="dxa"/>
            <w:gridSpan w:val="3"/>
            <w:vAlign w:val="center"/>
          </w:tcPr>
          <w:p w14:paraId="09C8100A" w14:textId="77777777" w:rsidR="007F0C51" w:rsidRDefault="007F0C51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T</w:t>
            </w:r>
            <w:r>
              <w:rPr>
                <w:rStyle w:val="hps"/>
                <w:rFonts w:ascii="Arial" w:hAnsi="Arial" w:cs="Arial"/>
                <w:sz w:val="36"/>
              </w:rPr>
              <w:t>ramvaju</w:t>
            </w:r>
            <w:r>
              <w:rPr>
                <w:rStyle w:val="shorttext"/>
                <w:rFonts w:ascii="Arial" w:hAnsi="Arial" w:cs="Arial"/>
                <w:sz w:val="36"/>
              </w:rPr>
              <w:t xml:space="preserve"> </w:t>
            </w:r>
            <w:r>
              <w:rPr>
                <w:rStyle w:val="hpsalt-edited"/>
                <w:rFonts w:ascii="Arial" w:hAnsi="Arial" w:cs="Arial"/>
                <w:sz w:val="36"/>
              </w:rPr>
              <w:t xml:space="preserve">krusteņu </w:t>
            </w:r>
            <w:r>
              <w:rPr>
                <w:rStyle w:val="hps"/>
                <w:rFonts w:ascii="Arial" w:hAnsi="Arial" w:cs="Arial"/>
                <w:sz w:val="36"/>
              </w:rPr>
              <w:t>rievu</w:t>
            </w:r>
            <w:r>
              <w:rPr>
                <w:rStyle w:val="shorttext"/>
                <w:rFonts w:ascii="Arial" w:hAnsi="Arial" w:cs="Arial"/>
                <w:sz w:val="36"/>
              </w:rPr>
              <w:t xml:space="preserve"> r</w:t>
            </w:r>
            <w:r>
              <w:rPr>
                <w:rStyle w:val="hpsalt-edited"/>
                <w:rFonts w:ascii="Arial" w:hAnsi="Arial" w:cs="Arial"/>
                <w:sz w:val="36"/>
              </w:rPr>
              <w:t>emonta rokasgrāmata</w:t>
            </w:r>
          </w:p>
        </w:tc>
      </w:tr>
      <w:tr w:rsidR="00BB4417" w14:paraId="77B9879E" w14:textId="77777777">
        <w:trPr>
          <w:trHeight w:val="2552"/>
          <w:jc w:val="center"/>
        </w:trPr>
        <w:tc>
          <w:tcPr>
            <w:tcW w:w="9212" w:type="dxa"/>
            <w:gridSpan w:val="3"/>
            <w:vAlign w:val="center"/>
          </w:tcPr>
          <w:p w14:paraId="5DF7CC19" w14:textId="77777777" w:rsidR="007F0C51" w:rsidRDefault="007F0C51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Izstrādāja:</w:t>
            </w:r>
          </w:p>
          <w:p w14:paraId="065DD166" w14:textId="77777777" w:rsidR="007F0C51" w:rsidRDefault="007F0C51">
            <w:pPr>
              <w:spacing w:before="120" w:after="12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 xml:space="preserve">Karols </w:t>
            </w:r>
            <w:proofErr w:type="spellStart"/>
            <w:r>
              <w:rPr>
                <w:rFonts w:ascii="Arial" w:hAnsi="Arial" w:cs="Arial"/>
                <w:sz w:val="30"/>
                <w:szCs w:val="30"/>
              </w:rPr>
              <w:t>Andžejevskis</w:t>
            </w:r>
            <w:proofErr w:type="spellEnd"/>
            <w:r>
              <w:rPr>
                <w:rFonts w:ascii="Arial" w:hAnsi="Arial" w:cs="Arial"/>
                <w:sz w:val="30"/>
                <w:szCs w:val="30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30"/>
                <w:szCs w:val="30"/>
              </w:rPr>
              <w:t xml:space="preserve">Karol </w:t>
            </w:r>
            <w:proofErr w:type="spellStart"/>
            <w:r>
              <w:rPr>
                <w:rFonts w:ascii="Arial" w:hAnsi="Arial" w:cs="Arial"/>
                <w:i/>
                <w:iCs/>
                <w:sz w:val="30"/>
                <w:szCs w:val="30"/>
              </w:rPr>
              <w:t>Andrzejewski</w:t>
            </w:r>
            <w:proofErr w:type="spellEnd"/>
            <w:r>
              <w:rPr>
                <w:rFonts w:ascii="Arial" w:hAnsi="Arial" w:cs="Arial"/>
                <w:sz w:val="30"/>
                <w:szCs w:val="30"/>
              </w:rPr>
              <w:t>)</w:t>
            </w:r>
          </w:p>
          <w:p w14:paraId="5836E243" w14:textId="77777777" w:rsidR="007F0C51" w:rsidRDefault="007F0C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Inženieris metinātājs</w:t>
            </w:r>
          </w:p>
          <w:p w14:paraId="4C93049F" w14:textId="77777777" w:rsidR="007F0C51" w:rsidRDefault="007F0C51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Pārbaudīja:</w:t>
            </w:r>
          </w:p>
          <w:p w14:paraId="3F253143" w14:textId="77777777" w:rsidR="007F0C51" w:rsidRDefault="007F0C51">
            <w:pPr>
              <w:pStyle w:val="Virsraksts4"/>
              <w:spacing w:before="180" w:after="180"/>
            </w:pPr>
            <w:r>
              <w:t xml:space="preserve">Tomašs </w:t>
            </w:r>
            <w:proofErr w:type="spellStart"/>
            <w:r>
              <w:t>Vozņaks</w:t>
            </w:r>
            <w:proofErr w:type="spellEnd"/>
            <w:r>
              <w:t xml:space="preserve"> (</w:t>
            </w:r>
            <w:proofErr w:type="spellStart"/>
            <w:r>
              <w:rPr>
                <w:i/>
                <w:iCs/>
              </w:rPr>
              <w:t>Tomasz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Woźniak</w:t>
            </w:r>
            <w:proofErr w:type="spellEnd"/>
            <w:r>
              <w:t>)</w:t>
            </w:r>
          </w:p>
          <w:p w14:paraId="10DFA797" w14:textId="77777777" w:rsidR="007F0C51" w:rsidRDefault="007F0C51">
            <w:pPr>
              <w:spacing w:before="180" w:after="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Inženieris metinātājs</w:t>
            </w:r>
          </w:p>
          <w:p w14:paraId="6F2D13EF" w14:textId="77777777" w:rsidR="007F0C51" w:rsidRDefault="007F0C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Datums: 11.08.2015.</w:t>
            </w:r>
          </w:p>
          <w:p w14:paraId="2F62ADFD" w14:textId="77777777" w:rsidR="007F0C51" w:rsidRDefault="007F0C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4417" w14:paraId="3F72F22C" w14:textId="77777777">
        <w:trPr>
          <w:cantSplit/>
          <w:trHeight w:val="2835"/>
          <w:jc w:val="center"/>
        </w:trPr>
        <w:tc>
          <w:tcPr>
            <w:tcW w:w="9212" w:type="dxa"/>
            <w:gridSpan w:val="3"/>
          </w:tcPr>
          <w:p w14:paraId="2394A7E5" w14:textId="77777777" w:rsidR="007F0C51" w:rsidRDefault="007F0C51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Saskaņojumi:</w:t>
            </w:r>
          </w:p>
          <w:p w14:paraId="18F9BA76" w14:textId="77777777" w:rsidR="007F0C51" w:rsidRDefault="007F0C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C14964" w14:textId="77777777" w:rsidR="007F0C51" w:rsidRDefault="007F0C51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</w:p>
    <w:p w14:paraId="0D295F24" w14:textId="77777777" w:rsidR="007F0C51" w:rsidRDefault="007F0C51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733AB71" w14:textId="77777777" w:rsidR="007F0C51" w:rsidRDefault="007F0C51">
      <w:pPr>
        <w:rPr>
          <w:rFonts w:ascii="Arial" w:hAnsi="Arial" w:cs="Arial"/>
          <w:sz w:val="20"/>
          <w:szCs w:val="20"/>
        </w:rPr>
      </w:pPr>
    </w:p>
    <w:tbl>
      <w:tblPr>
        <w:tblW w:w="97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5220"/>
        <w:gridCol w:w="2700"/>
      </w:tblGrid>
      <w:tr w:rsidR="00BB4417" w14:paraId="3435B9DC" w14:textId="77777777">
        <w:trPr>
          <w:cantSplit/>
          <w:trHeight w:val="703"/>
        </w:trPr>
        <w:tc>
          <w:tcPr>
            <w:tcW w:w="1870" w:type="dxa"/>
            <w:vMerge w:val="restart"/>
          </w:tcPr>
          <w:p w14:paraId="6444CCD7" w14:textId="06183DCC" w:rsidR="007F0C51" w:rsidRDefault="007F0C51">
            <w:pPr>
              <w:pStyle w:val="Virsraksts1"/>
            </w:pPr>
            <w:r>
              <w:rPr>
                <w:noProof/>
                <w:sz w:val="22"/>
              </w:rPr>
              <w:drawing>
                <wp:anchor distT="0" distB="0" distL="114300" distR="114300" simplePos="0" relativeHeight="251658240" behindDoc="0" locked="0" layoutInCell="1" allowOverlap="1" wp14:anchorId="7EC5F85F" wp14:editId="7D27BB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276225</wp:posOffset>
                  </wp:positionV>
                  <wp:extent cx="1028700" cy="411480"/>
                  <wp:effectExtent l="0" t="0" r="0" b="0"/>
                  <wp:wrapNone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20" w:type="dxa"/>
            <w:vAlign w:val="center"/>
          </w:tcPr>
          <w:p w14:paraId="3E733630" w14:textId="77777777" w:rsidR="007F0C51" w:rsidRDefault="007F0C5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VOSSLOH COGIFER POLSKA </w:t>
            </w:r>
          </w:p>
          <w:p w14:paraId="64F2A05C" w14:textId="77777777" w:rsidR="007F0C51" w:rsidRDefault="007F0C51">
            <w:pPr>
              <w:jc w:val="center"/>
              <w:rPr>
                <w:rFonts w:ascii="Arial" w:hAnsi="Arial" w:cs="Arial"/>
                <w:bCs/>
                <w:smallCaps/>
                <w:spacing w:val="2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</w:rPr>
              <w:t>IEKŠĒJIE MATERIĀLI</w:t>
            </w:r>
          </w:p>
        </w:tc>
        <w:tc>
          <w:tcPr>
            <w:tcW w:w="2700" w:type="dxa"/>
            <w:vAlign w:val="center"/>
          </w:tcPr>
          <w:p w14:paraId="4AFEC9DB" w14:textId="77777777" w:rsidR="007F0C51" w:rsidRDefault="007F0C51">
            <w:pPr>
              <w:pStyle w:val="Galvene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INDEKSS</w:t>
            </w:r>
            <w:r>
              <w:rPr>
                <w:rFonts w:ascii="Arial" w:hAnsi="Arial" w:cs="Arial"/>
                <w:sz w:val="16"/>
              </w:rPr>
              <w:t>:</w:t>
            </w:r>
          </w:p>
          <w:p w14:paraId="2B92A7A2" w14:textId="77777777" w:rsidR="007F0C51" w:rsidRDefault="007F0C51">
            <w:pPr>
              <w:pStyle w:val="Galvene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Inst</w:t>
            </w:r>
            <w:proofErr w:type="spellEnd"/>
            <w:r>
              <w:rPr>
                <w:rFonts w:ascii="Arial" w:hAnsi="Arial" w:cs="Arial"/>
                <w:b/>
              </w:rPr>
              <w:t>/GS/15/1</w:t>
            </w:r>
          </w:p>
        </w:tc>
      </w:tr>
      <w:tr w:rsidR="00BB4417" w14:paraId="224B9788" w14:textId="77777777">
        <w:trPr>
          <w:cantSplit/>
          <w:trHeight w:val="359"/>
        </w:trPr>
        <w:tc>
          <w:tcPr>
            <w:tcW w:w="1870" w:type="dxa"/>
            <w:vMerge/>
          </w:tcPr>
          <w:p w14:paraId="0C27F5C1" w14:textId="77777777" w:rsidR="007F0C51" w:rsidRDefault="007F0C51">
            <w:pPr>
              <w:pStyle w:val="Galvene"/>
              <w:rPr>
                <w:rFonts w:ascii="Arial" w:hAnsi="Arial" w:cs="Arial"/>
              </w:rPr>
            </w:pPr>
          </w:p>
        </w:tc>
        <w:tc>
          <w:tcPr>
            <w:tcW w:w="5220" w:type="dxa"/>
            <w:vMerge w:val="restart"/>
            <w:vAlign w:val="center"/>
          </w:tcPr>
          <w:p w14:paraId="740BB5DE" w14:textId="77777777" w:rsidR="007F0C51" w:rsidRDefault="007F0C51">
            <w:pPr>
              <w:pStyle w:val="Galvene"/>
              <w:ind w:left="-57" w:right="-57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DILLIDUR 400V METINĀŠANA </w:t>
            </w:r>
          </w:p>
        </w:tc>
        <w:tc>
          <w:tcPr>
            <w:tcW w:w="2700" w:type="dxa"/>
            <w:vAlign w:val="center"/>
          </w:tcPr>
          <w:p w14:paraId="004CEDCE" w14:textId="77777777" w:rsidR="007F0C51" w:rsidRDefault="007F0C51">
            <w:pPr>
              <w:pStyle w:val="Galven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>DATUMS</w:t>
            </w:r>
            <w:r>
              <w:rPr>
                <w:rFonts w:ascii="Arial" w:hAnsi="Arial" w:cs="Arial"/>
                <w:sz w:val="22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11.08.2015.g.</w:t>
            </w:r>
          </w:p>
        </w:tc>
      </w:tr>
      <w:tr w:rsidR="00BB4417" w14:paraId="3F5F75B3" w14:textId="77777777">
        <w:trPr>
          <w:cantSplit/>
          <w:trHeight w:val="174"/>
        </w:trPr>
        <w:tc>
          <w:tcPr>
            <w:tcW w:w="1870" w:type="dxa"/>
            <w:vMerge/>
          </w:tcPr>
          <w:p w14:paraId="49010FE1" w14:textId="77777777" w:rsidR="007F0C51" w:rsidRDefault="007F0C51">
            <w:pPr>
              <w:pStyle w:val="Galvene"/>
              <w:rPr>
                <w:rFonts w:ascii="Arial" w:hAnsi="Arial" w:cs="Arial"/>
              </w:rPr>
            </w:pPr>
          </w:p>
        </w:tc>
        <w:tc>
          <w:tcPr>
            <w:tcW w:w="5220" w:type="dxa"/>
            <w:vMerge/>
          </w:tcPr>
          <w:p w14:paraId="48CAF9F0" w14:textId="77777777" w:rsidR="007F0C51" w:rsidRDefault="007F0C51">
            <w:pPr>
              <w:pStyle w:val="Galvene"/>
              <w:rPr>
                <w:rFonts w:ascii="Arial" w:hAnsi="Arial" w:cs="Arial"/>
              </w:rPr>
            </w:pPr>
          </w:p>
        </w:tc>
        <w:tc>
          <w:tcPr>
            <w:tcW w:w="2700" w:type="dxa"/>
            <w:vAlign w:val="center"/>
          </w:tcPr>
          <w:p w14:paraId="2DE345CE" w14:textId="77777777" w:rsidR="007F0C51" w:rsidRDefault="007F0C51">
            <w:pPr>
              <w:pStyle w:val="Galvene"/>
              <w:tabs>
                <w:tab w:val="left" w:pos="146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LAPPUSE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  <w:p w14:paraId="02F9AC9B" w14:textId="77777777" w:rsidR="007F0C51" w:rsidRDefault="007F0C51">
            <w:pPr>
              <w:pStyle w:val="Galvene"/>
              <w:tabs>
                <w:tab w:val="left" w:pos="14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PAGE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>/3</w:t>
            </w:r>
          </w:p>
        </w:tc>
      </w:tr>
    </w:tbl>
    <w:p w14:paraId="4C332121" w14:textId="77777777" w:rsidR="007F0C51" w:rsidRDefault="007F0C51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SATURA RĀDĪTĀJS:</w:t>
      </w:r>
    </w:p>
    <w:p w14:paraId="608ADC4F" w14:textId="77777777" w:rsidR="007F0C51" w:rsidRDefault="007F0C51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Metināšanas virsmas sagatavošana.</w:t>
      </w:r>
    </w:p>
    <w:p w14:paraId="4A329D10" w14:textId="77777777" w:rsidR="007F0C51" w:rsidRDefault="007F0C51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Papildus metināšanas materiālu sagatavošana.</w:t>
      </w:r>
    </w:p>
    <w:p w14:paraId="12C04AE7" w14:textId="77777777" w:rsidR="007F0C51" w:rsidRDefault="007F0C51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Sasildīšana pirms metināšanas.</w:t>
      </w:r>
    </w:p>
    <w:p w14:paraId="76063C75" w14:textId="77777777" w:rsidR="007F0C51" w:rsidRDefault="007F0C51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Metināšanas process.</w:t>
      </w:r>
    </w:p>
    <w:p w14:paraId="684A4BB6" w14:textId="77777777" w:rsidR="007F0C51" w:rsidRDefault="007F0C51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Slīpēšana.</w:t>
      </w:r>
    </w:p>
    <w:p w14:paraId="05478506" w14:textId="77777777" w:rsidR="007F0C51" w:rsidRDefault="007F0C51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Pārbaudes.</w:t>
      </w:r>
    </w:p>
    <w:p w14:paraId="23C6ECFB" w14:textId="77777777" w:rsidR="007F0C51" w:rsidRDefault="007F0C51">
      <w:pPr>
        <w:numPr>
          <w:ilvl w:val="0"/>
          <w:numId w:val="6"/>
        </w:numPr>
        <w:spacing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Papildu prasības – pastāvošo normu un noteikumu izpildīšana.</w:t>
      </w:r>
    </w:p>
    <w:p w14:paraId="217E1CB2" w14:textId="77777777" w:rsidR="007F0C51" w:rsidRDefault="007F0C51">
      <w:pPr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Rievas pamatnes nolietojuma vietas sagatavošana atbilstošai labošanas procesa veikšanai:</w:t>
      </w:r>
    </w:p>
    <w:p w14:paraId="7E1FA563" w14:textId="77777777" w:rsidR="007F0C51" w:rsidRDefault="007F0C51">
      <w:pPr>
        <w:numPr>
          <w:ilvl w:val="1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Rievas pamatnes sagatavošana – slīpēšana līdz rievas pilnas plakanas virsmas iegūšanas;</w:t>
      </w:r>
    </w:p>
    <w:p w14:paraId="1F18C72B" w14:textId="77777777" w:rsidR="007F0C51" w:rsidRDefault="007F0C51">
      <w:pPr>
        <w:numPr>
          <w:ilvl w:val="1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Virsmas notīrīt no rūsas, eļļām, smērvielām, krāsas un citiem konstatētiem piesārņojumiem.</w:t>
      </w:r>
    </w:p>
    <w:p w14:paraId="149D8E5F" w14:textId="77777777" w:rsidR="007F0C51" w:rsidRDefault="007F0C51">
      <w:pPr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Sagatavot papildus metināšanas materiālus:</w:t>
      </w:r>
    </w:p>
    <w:p w14:paraId="7B6B8C81" w14:textId="77777777" w:rsidR="007F0C51" w:rsidRDefault="007F0C51">
      <w:pPr>
        <w:numPr>
          <w:ilvl w:val="1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Stieple ESAB OK </w:t>
      </w:r>
      <w:proofErr w:type="spellStart"/>
      <w:r>
        <w:rPr>
          <w:rFonts w:ascii="Arial" w:hAnsi="Arial" w:cs="Arial"/>
          <w:sz w:val="20"/>
          <w:szCs w:val="20"/>
        </w:rPr>
        <w:t>Tubrodur</w:t>
      </w:r>
      <w:proofErr w:type="spellEnd"/>
      <w:r>
        <w:rPr>
          <w:rFonts w:ascii="Arial" w:hAnsi="Arial" w:cs="Arial"/>
          <w:sz w:val="20"/>
          <w:szCs w:val="20"/>
        </w:rPr>
        <w:t xml:space="preserve"> 15.43 – skatīt informatīvo karti;</w:t>
      </w:r>
    </w:p>
    <w:p w14:paraId="67FA2154" w14:textId="77777777" w:rsidR="007F0C51" w:rsidRDefault="007F0C51">
      <w:pPr>
        <w:spacing w:line="36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Stiepli pirms lietošanas vislabāk izņemt no oriģinālā iepakojuma.</w:t>
      </w:r>
    </w:p>
    <w:p w14:paraId="01DD8616" w14:textId="77777777" w:rsidR="007F0C51" w:rsidRDefault="007F0C51">
      <w:pPr>
        <w:spacing w:line="36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Nelietot bojātus materiālus, nemarķētus, sarūsējušus no iepriekš atvērta iepakojuma.</w:t>
      </w:r>
    </w:p>
    <w:p w14:paraId="2A6DA30E" w14:textId="77777777" w:rsidR="007F0C51" w:rsidRDefault="007F0C51">
      <w:pPr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Tērauda </w:t>
      </w:r>
      <w:proofErr w:type="spellStart"/>
      <w:r>
        <w:rPr>
          <w:rFonts w:ascii="Arial" w:hAnsi="Arial" w:cs="Arial"/>
          <w:sz w:val="20"/>
          <w:szCs w:val="20"/>
        </w:rPr>
        <w:t>Dillidur</w:t>
      </w:r>
      <w:proofErr w:type="spellEnd"/>
      <w:r>
        <w:rPr>
          <w:rFonts w:ascii="Arial" w:hAnsi="Arial" w:cs="Arial"/>
          <w:sz w:val="20"/>
          <w:szCs w:val="20"/>
        </w:rPr>
        <w:t xml:space="preserve"> 400V elementu pareizai labošanas procesa norisei, ir to sasildīšana līdz noteiktai temperatūrai un atbilstošas </w:t>
      </w:r>
      <w:proofErr w:type="spellStart"/>
      <w:r>
        <w:rPr>
          <w:rFonts w:ascii="Arial" w:hAnsi="Arial" w:cs="Arial"/>
          <w:sz w:val="20"/>
          <w:szCs w:val="20"/>
        </w:rPr>
        <w:t>starpšuvju</w:t>
      </w:r>
      <w:proofErr w:type="spellEnd"/>
      <w:r>
        <w:rPr>
          <w:rFonts w:ascii="Arial" w:hAnsi="Arial" w:cs="Arial"/>
          <w:sz w:val="20"/>
          <w:szCs w:val="20"/>
        </w:rPr>
        <w:t xml:space="preserve"> temperatūras uzturēšana noteiktās robežās.</w:t>
      </w:r>
    </w:p>
    <w:p w14:paraId="4B15183E" w14:textId="77777777" w:rsidR="007F0C51" w:rsidRDefault="007F0C51">
      <w:pPr>
        <w:spacing w:line="360" w:lineRule="auto"/>
        <w:ind w:firstLine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Labošanas vieta jāsasilda ar degli līdz 100–150</w:t>
      </w:r>
      <w:r>
        <w:rPr>
          <w:rFonts w:ascii="Arial" w:hAnsi="Arial" w:cs="Arial"/>
          <w:sz w:val="20"/>
          <w:szCs w:val="20"/>
          <w:vertAlign w:val="superscript"/>
        </w:rPr>
        <w:t xml:space="preserve">0 </w:t>
      </w:r>
      <w:r>
        <w:rPr>
          <w:rFonts w:ascii="Arial" w:hAnsi="Arial" w:cs="Arial"/>
          <w:sz w:val="20"/>
          <w:szCs w:val="20"/>
        </w:rPr>
        <w:t xml:space="preserve">C temperatūrai. Temperatūra kontrolējama ar </w:t>
      </w:r>
    </w:p>
    <w:p w14:paraId="034FF04C" w14:textId="77777777" w:rsidR="007F0C51" w:rsidRDefault="007F0C51">
      <w:pPr>
        <w:spacing w:line="360" w:lineRule="auto"/>
        <w:ind w:firstLine="357"/>
        <w:rPr>
          <w:rFonts w:ascii="Arial" w:hAnsi="Arial" w:cs="Arial"/>
          <w:sz w:val="20"/>
          <w:szCs w:val="20"/>
        </w:rPr>
      </w:pPr>
      <w:proofErr w:type="spellStart"/>
      <w:r>
        <w:rPr>
          <w:rStyle w:val="hps"/>
          <w:rFonts w:ascii="Arial" w:hAnsi="Arial" w:cs="Arial"/>
          <w:sz w:val="20"/>
        </w:rPr>
        <w:t>bezkontakta</w:t>
      </w:r>
      <w:proofErr w:type="spellEnd"/>
      <w:r>
        <w:rPr>
          <w:rStyle w:val="shorttext"/>
          <w:rFonts w:ascii="Arial" w:hAnsi="Arial" w:cs="Arial"/>
          <w:sz w:val="20"/>
        </w:rPr>
        <w:t xml:space="preserve"> </w:t>
      </w:r>
      <w:r>
        <w:rPr>
          <w:rStyle w:val="hps"/>
          <w:rFonts w:ascii="Arial" w:hAnsi="Arial" w:cs="Arial"/>
          <w:sz w:val="20"/>
        </w:rPr>
        <w:t>termometru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CC24B0F" w14:textId="77777777" w:rsidR="007F0C51" w:rsidRDefault="007F0C51">
      <w:pPr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Uzreiz pēc sasildīšanas jāsāk metināšanas process.</w:t>
      </w:r>
    </w:p>
    <w:p w14:paraId="34C641D0" w14:textId="77777777" w:rsidR="007F0C51" w:rsidRDefault="007F0C51">
      <w:pPr>
        <w:spacing w:line="360" w:lineRule="auto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Process veicams visā rievas platumā paralēlās šuvēs, saskaņā ar pievienoto </w:t>
      </w:r>
      <w:proofErr w:type="spellStart"/>
      <w:r>
        <w:rPr>
          <w:rFonts w:ascii="Arial" w:hAnsi="Arial" w:cs="Arial"/>
          <w:sz w:val="20"/>
          <w:szCs w:val="20"/>
        </w:rPr>
        <w:t>pWPS</w:t>
      </w:r>
      <w:proofErr w:type="spellEnd"/>
      <w:r>
        <w:rPr>
          <w:rFonts w:ascii="Arial" w:hAnsi="Arial" w:cs="Arial"/>
          <w:sz w:val="20"/>
          <w:szCs w:val="20"/>
        </w:rPr>
        <w:t xml:space="preserve"> /CP/2015/1. Temperatūra obligāti kontrolējama visā procesa laikā. Temperatūras pazemināšanas gadījumā zem 100</w:t>
      </w:r>
      <w:r>
        <w:rPr>
          <w:rFonts w:ascii="Arial" w:hAnsi="Arial" w:cs="Arial"/>
          <w:sz w:val="20"/>
          <w:szCs w:val="20"/>
          <w:vertAlign w:val="superscript"/>
        </w:rPr>
        <w:t xml:space="preserve">0 </w:t>
      </w:r>
      <w:r>
        <w:rPr>
          <w:rFonts w:ascii="Arial" w:hAnsi="Arial" w:cs="Arial"/>
          <w:sz w:val="20"/>
          <w:szCs w:val="20"/>
        </w:rPr>
        <w:t>C, obligāti jāveic uzsildīšana līdz atbilstošai temperatūrai.</w:t>
      </w:r>
    </w:p>
    <w:p w14:paraId="34D79E5B" w14:textId="77777777" w:rsidR="007F0C51" w:rsidRDefault="007F0C51">
      <w:pPr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Slīpēšana veicama ar iekārtām, kas ir aprīkotas ar slīpripām, kuru forma ir piemērota labojamās rievas ģeometrijai, tādā veidā, lai iegūtu atbilstošu augstumu un platumu.</w:t>
      </w:r>
    </w:p>
    <w:p w14:paraId="4EE2E213" w14:textId="77777777" w:rsidR="007F0C51" w:rsidRDefault="007F0C51">
      <w:pPr>
        <w:spacing w:line="360" w:lineRule="auto"/>
        <w:ind w:firstLine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Slīpēt līdz taisnuma 0,5 [mm] uz 1 [m] iegūšanai.</w:t>
      </w:r>
    </w:p>
    <w:p w14:paraId="7107C4A5" w14:textId="77777777" w:rsidR="007F0C51" w:rsidRDefault="007F0C51">
      <w:pPr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VT pārbaudes veicamas saskaņā ar normu PN–EN ISO 17637 un PT saskaņā ar normu PN–EN ISO 3452–1.</w:t>
      </w:r>
    </w:p>
    <w:p w14:paraId="520FF4A9" w14:textId="77777777" w:rsidR="007F0C51" w:rsidRDefault="007F0C51">
      <w:pPr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Papildu prasības:</w:t>
      </w:r>
    </w:p>
    <w:p w14:paraId="4929E803" w14:textId="77777777" w:rsidR="007F0C51" w:rsidRDefault="007F0C51">
      <w:pPr>
        <w:numPr>
          <w:ilvl w:val="1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Procesa veikšanas nosacījumi:</w:t>
      </w:r>
    </w:p>
    <w:p w14:paraId="67B69527" w14:textId="77777777" w:rsidR="007F0C51" w:rsidRDefault="007F0C51">
      <w:pPr>
        <w:numPr>
          <w:ilvl w:val="2"/>
          <w:numId w:val="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Vides temperatūra: min. 10</w:t>
      </w:r>
      <w:r>
        <w:rPr>
          <w:rFonts w:ascii="Arial" w:hAnsi="Arial" w:cs="Arial"/>
          <w:sz w:val="20"/>
          <w:szCs w:val="20"/>
          <w:vertAlign w:val="superscript"/>
        </w:rPr>
        <w:t xml:space="preserve">0 </w:t>
      </w:r>
      <w:r>
        <w:rPr>
          <w:rFonts w:ascii="Arial" w:hAnsi="Arial" w:cs="Arial"/>
          <w:sz w:val="20"/>
          <w:szCs w:val="20"/>
        </w:rPr>
        <w:t>C.</w:t>
      </w:r>
    </w:p>
    <w:p w14:paraId="6284DFBE" w14:textId="77777777" w:rsidR="007F0C51" w:rsidRDefault="007F0C51">
      <w:pPr>
        <w:numPr>
          <w:ilvl w:val="2"/>
          <w:numId w:val="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Mitrums: </w:t>
      </w:r>
      <w:proofErr w:type="spellStart"/>
      <w:r>
        <w:rPr>
          <w:rFonts w:ascii="Arial" w:hAnsi="Arial" w:cs="Arial"/>
          <w:sz w:val="20"/>
          <w:szCs w:val="20"/>
        </w:rPr>
        <w:t>max</w:t>
      </w:r>
      <w:proofErr w:type="spellEnd"/>
      <w:r>
        <w:rPr>
          <w:rFonts w:ascii="Arial" w:hAnsi="Arial" w:cs="Arial"/>
          <w:sz w:val="20"/>
          <w:szCs w:val="20"/>
        </w:rPr>
        <w:t>. 70%.</w:t>
      </w:r>
    </w:p>
    <w:p w14:paraId="1E886F6A" w14:textId="77777777" w:rsidR="007F0C51" w:rsidRDefault="007F0C51">
      <w:pPr>
        <w:numPr>
          <w:ilvl w:val="2"/>
          <w:numId w:val="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Vēja ātrums: </w:t>
      </w:r>
      <w:proofErr w:type="spellStart"/>
      <w:r>
        <w:rPr>
          <w:rFonts w:ascii="Arial" w:hAnsi="Arial" w:cs="Arial"/>
          <w:sz w:val="20"/>
          <w:szCs w:val="20"/>
        </w:rPr>
        <w:t>max</w:t>
      </w:r>
      <w:proofErr w:type="spellEnd"/>
      <w:r>
        <w:rPr>
          <w:rFonts w:ascii="Arial" w:hAnsi="Arial" w:cs="Arial"/>
          <w:sz w:val="20"/>
          <w:szCs w:val="20"/>
        </w:rPr>
        <w:t>. 1,5 m/s.</w:t>
      </w:r>
    </w:p>
    <w:p w14:paraId="732704DB" w14:textId="77777777" w:rsidR="007F0C51" w:rsidRDefault="007F0C51">
      <w:pPr>
        <w:numPr>
          <w:ilvl w:val="1"/>
          <w:numId w:val="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Aktuāls sertifikāts PN–EN ISO 3834–2 uzņēmumam, kas veic metināšanas procesu.</w:t>
      </w:r>
    </w:p>
    <w:p w14:paraId="3AF22D1C" w14:textId="77777777" w:rsidR="007F0C51" w:rsidRDefault="007F0C5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5220"/>
        <w:gridCol w:w="2700"/>
      </w:tblGrid>
      <w:tr w:rsidR="00BB4417" w14:paraId="52337BB1" w14:textId="77777777">
        <w:trPr>
          <w:cantSplit/>
          <w:trHeight w:val="703"/>
        </w:trPr>
        <w:tc>
          <w:tcPr>
            <w:tcW w:w="1870" w:type="dxa"/>
            <w:vMerge w:val="restart"/>
          </w:tcPr>
          <w:p w14:paraId="77B96635" w14:textId="66D4993B" w:rsidR="007F0C51" w:rsidRDefault="007F0C51">
            <w:pPr>
              <w:pStyle w:val="Virsraksts1"/>
            </w:pPr>
            <w:r>
              <w:rPr>
                <w:noProof/>
                <w:sz w:val="22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BD65BE9" wp14:editId="03B2CB2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231775</wp:posOffset>
                  </wp:positionV>
                  <wp:extent cx="1028700" cy="411480"/>
                  <wp:effectExtent l="0" t="0" r="0" b="0"/>
                  <wp:wrapNone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20" w:type="dxa"/>
            <w:vAlign w:val="center"/>
          </w:tcPr>
          <w:p w14:paraId="1E92F3B2" w14:textId="77777777" w:rsidR="007F0C51" w:rsidRDefault="007F0C5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VOSSLOH COGIFER POLSKA </w:t>
            </w:r>
          </w:p>
          <w:p w14:paraId="069BB1A2" w14:textId="77777777" w:rsidR="007F0C51" w:rsidRDefault="007F0C51">
            <w:pPr>
              <w:jc w:val="center"/>
              <w:rPr>
                <w:rFonts w:ascii="Arial" w:hAnsi="Arial" w:cs="Arial"/>
                <w:bCs/>
                <w:smallCaps/>
                <w:spacing w:val="2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</w:rPr>
              <w:t>IEKŠĒJIE MATERIĀLI</w:t>
            </w:r>
          </w:p>
        </w:tc>
        <w:tc>
          <w:tcPr>
            <w:tcW w:w="2700" w:type="dxa"/>
            <w:vAlign w:val="center"/>
          </w:tcPr>
          <w:p w14:paraId="1DFA4FA6" w14:textId="77777777" w:rsidR="007F0C51" w:rsidRDefault="007F0C51">
            <w:pPr>
              <w:pStyle w:val="Galven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>INDEKSS</w:t>
            </w:r>
            <w:r>
              <w:rPr>
                <w:rFonts w:ascii="Arial" w:hAnsi="Arial" w:cs="Arial"/>
                <w:sz w:val="22"/>
              </w:rPr>
              <w:t>:</w:t>
            </w:r>
          </w:p>
          <w:p w14:paraId="26CE44D6" w14:textId="77777777" w:rsidR="007F0C51" w:rsidRDefault="007F0C51">
            <w:pPr>
              <w:pStyle w:val="Galvene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Inst</w:t>
            </w:r>
            <w:proofErr w:type="spellEnd"/>
            <w:r>
              <w:rPr>
                <w:rFonts w:ascii="Arial" w:hAnsi="Arial" w:cs="Arial"/>
                <w:b/>
              </w:rPr>
              <w:t>/GS/15/1</w:t>
            </w:r>
          </w:p>
        </w:tc>
      </w:tr>
      <w:tr w:rsidR="00BB4417" w14:paraId="4FDB9098" w14:textId="77777777">
        <w:trPr>
          <w:cantSplit/>
          <w:trHeight w:val="359"/>
        </w:trPr>
        <w:tc>
          <w:tcPr>
            <w:tcW w:w="1870" w:type="dxa"/>
            <w:vMerge/>
          </w:tcPr>
          <w:p w14:paraId="1C1D06C0" w14:textId="77777777" w:rsidR="007F0C51" w:rsidRDefault="007F0C51">
            <w:pPr>
              <w:pStyle w:val="Galvene"/>
              <w:rPr>
                <w:rFonts w:ascii="Arial" w:hAnsi="Arial" w:cs="Arial"/>
              </w:rPr>
            </w:pPr>
          </w:p>
        </w:tc>
        <w:tc>
          <w:tcPr>
            <w:tcW w:w="5220" w:type="dxa"/>
            <w:vMerge w:val="restart"/>
            <w:vAlign w:val="center"/>
          </w:tcPr>
          <w:p w14:paraId="2098B83D" w14:textId="77777777" w:rsidR="007F0C51" w:rsidRDefault="007F0C51">
            <w:pPr>
              <w:pStyle w:val="Galvene"/>
              <w:ind w:left="-57" w:right="-57"/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DILLIDUR 400V METINĀŠANA</w:t>
            </w:r>
          </w:p>
        </w:tc>
        <w:tc>
          <w:tcPr>
            <w:tcW w:w="2700" w:type="dxa"/>
            <w:vAlign w:val="center"/>
          </w:tcPr>
          <w:p w14:paraId="1DE0B063" w14:textId="77777777" w:rsidR="007F0C51" w:rsidRDefault="007F0C51">
            <w:pPr>
              <w:pStyle w:val="Galven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>DATUMS</w:t>
            </w:r>
            <w:r>
              <w:rPr>
                <w:rFonts w:ascii="Arial" w:hAnsi="Arial" w:cs="Arial"/>
                <w:sz w:val="22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11.08.2015.g.</w:t>
            </w:r>
          </w:p>
        </w:tc>
      </w:tr>
      <w:tr w:rsidR="00BB4417" w14:paraId="17FA0095" w14:textId="77777777">
        <w:trPr>
          <w:cantSplit/>
          <w:trHeight w:val="174"/>
        </w:trPr>
        <w:tc>
          <w:tcPr>
            <w:tcW w:w="1870" w:type="dxa"/>
            <w:vMerge/>
          </w:tcPr>
          <w:p w14:paraId="3546EDC3" w14:textId="77777777" w:rsidR="007F0C51" w:rsidRDefault="007F0C51">
            <w:pPr>
              <w:pStyle w:val="Galvene"/>
              <w:rPr>
                <w:rFonts w:ascii="Arial" w:hAnsi="Arial" w:cs="Arial"/>
              </w:rPr>
            </w:pPr>
          </w:p>
        </w:tc>
        <w:tc>
          <w:tcPr>
            <w:tcW w:w="5220" w:type="dxa"/>
            <w:vMerge/>
          </w:tcPr>
          <w:p w14:paraId="7D1C23CF" w14:textId="77777777" w:rsidR="007F0C51" w:rsidRDefault="007F0C51">
            <w:pPr>
              <w:pStyle w:val="Galvene"/>
              <w:rPr>
                <w:rFonts w:ascii="Arial" w:hAnsi="Arial" w:cs="Arial"/>
              </w:rPr>
            </w:pPr>
          </w:p>
        </w:tc>
        <w:tc>
          <w:tcPr>
            <w:tcW w:w="2700" w:type="dxa"/>
            <w:vAlign w:val="center"/>
          </w:tcPr>
          <w:p w14:paraId="3B96B176" w14:textId="77777777" w:rsidR="007F0C51" w:rsidRDefault="007F0C51">
            <w:pPr>
              <w:pStyle w:val="Galvene"/>
              <w:tabs>
                <w:tab w:val="left" w:pos="146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>LAPPUSE</w:t>
            </w:r>
            <w:r>
              <w:rPr>
                <w:rFonts w:ascii="Arial" w:hAnsi="Arial" w:cs="Arial"/>
                <w:sz w:val="22"/>
              </w:rPr>
              <w:t xml:space="preserve">: </w:t>
            </w:r>
          </w:p>
          <w:p w14:paraId="1F22E00C" w14:textId="77777777" w:rsidR="007F0C51" w:rsidRDefault="007F0C51">
            <w:pPr>
              <w:pStyle w:val="Galvene"/>
              <w:tabs>
                <w:tab w:val="left" w:pos="14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lightGray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/3</w:t>
            </w:r>
          </w:p>
        </w:tc>
      </w:tr>
    </w:tbl>
    <w:p w14:paraId="6CF50DE5" w14:textId="77777777" w:rsidR="007F0C51" w:rsidRDefault="007F0C51">
      <w:pPr>
        <w:numPr>
          <w:ilvl w:val="0"/>
          <w:numId w:val="10"/>
        </w:numPr>
        <w:spacing w:before="36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Kvalificēta metināšanas tehnoloģija saskaņā ar normām: EN ISO 15614, EN ISO 15613, EN ISO 15611 vai EN ISO 15613.</w:t>
      </w:r>
    </w:p>
    <w:p w14:paraId="10230C1F" w14:textId="77777777" w:rsidR="007F0C51" w:rsidRDefault="007F0C51">
      <w:pPr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Aktuāls metinātāja sertifikāts saskaņā ar normu PN–EN ISO 9606–1 (EN 287–1) – pielietotajā metināšanas metodē.</w:t>
      </w:r>
    </w:p>
    <w:p w14:paraId="2B94B38A" w14:textId="77777777" w:rsidR="007F0C51" w:rsidRDefault="007F0C51">
      <w:pPr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Metināšanas uzraudzība saskaņā ar normu PN–EN ISO 14731, min IWS.</w:t>
      </w:r>
    </w:p>
    <w:p w14:paraId="02B88A68" w14:textId="77777777" w:rsidR="007F0C51" w:rsidRDefault="007F0C51">
      <w:pPr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Pārbaudes un pētījumu personāls saskaņā ar normu PN–EN ISO 9712, min. </w:t>
      </w:r>
      <w:proofErr w:type="spellStart"/>
      <w:r>
        <w:rPr>
          <w:rFonts w:ascii="Arial" w:hAnsi="Arial" w:cs="Arial"/>
          <w:sz w:val="20"/>
          <w:szCs w:val="20"/>
        </w:rPr>
        <w:t>level</w:t>
      </w:r>
      <w:proofErr w:type="spellEnd"/>
      <w:r>
        <w:rPr>
          <w:rFonts w:ascii="Arial" w:hAnsi="Arial" w:cs="Arial"/>
          <w:sz w:val="20"/>
          <w:szCs w:val="20"/>
        </w:rPr>
        <w:t xml:space="preserve"> 2.</w:t>
      </w:r>
    </w:p>
    <w:p w14:paraId="7CA26004" w14:textId="77777777" w:rsidR="007F0C51" w:rsidRDefault="007F0C51">
      <w:pPr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Temperatūras mērījums veicams saskaņā ar normu PN–EN ISO 13916.</w:t>
      </w:r>
    </w:p>
    <w:p w14:paraId="7C4A680C" w14:textId="77777777" w:rsidR="007F0C51" w:rsidRDefault="007F0C51">
      <w:pPr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Style w:val="hps"/>
          <w:rFonts w:ascii="Arial" w:hAnsi="Arial" w:cs="Arial"/>
          <w:sz w:val="20"/>
        </w:rPr>
        <w:t>Infrasarkanais</w:t>
      </w:r>
      <w:r>
        <w:rPr>
          <w:rFonts w:ascii="Arial" w:hAnsi="Arial" w:cs="Arial"/>
          <w:sz w:val="20"/>
        </w:rPr>
        <w:t xml:space="preserve"> </w:t>
      </w:r>
      <w:r>
        <w:rPr>
          <w:rStyle w:val="hps"/>
          <w:rFonts w:ascii="Arial" w:hAnsi="Arial" w:cs="Arial"/>
          <w:sz w:val="20"/>
        </w:rPr>
        <w:t>termometrs ar</w:t>
      </w:r>
      <w:r>
        <w:rPr>
          <w:rFonts w:ascii="Arial" w:hAnsi="Arial" w:cs="Arial"/>
          <w:sz w:val="20"/>
        </w:rPr>
        <w:t xml:space="preserve"> </w:t>
      </w:r>
      <w:r>
        <w:rPr>
          <w:rStyle w:val="hps"/>
          <w:rFonts w:ascii="Arial" w:hAnsi="Arial" w:cs="Arial"/>
          <w:sz w:val="20"/>
        </w:rPr>
        <w:t>pašreizējo</w:t>
      </w:r>
      <w:r>
        <w:rPr>
          <w:rFonts w:ascii="Arial" w:hAnsi="Arial" w:cs="Arial"/>
          <w:sz w:val="20"/>
        </w:rPr>
        <w:t xml:space="preserve"> </w:t>
      </w:r>
      <w:r>
        <w:rPr>
          <w:rStyle w:val="hps"/>
          <w:rFonts w:ascii="Arial" w:hAnsi="Arial" w:cs="Arial"/>
          <w:sz w:val="20"/>
        </w:rPr>
        <w:t>kalibrēšanas</w:t>
      </w:r>
      <w:r>
        <w:rPr>
          <w:rFonts w:ascii="Arial" w:hAnsi="Arial" w:cs="Arial"/>
          <w:sz w:val="20"/>
        </w:rPr>
        <w:t xml:space="preserve"> </w:t>
      </w:r>
      <w:r>
        <w:rPr>
          <w:rStyle w:val="hps"/>
          <w:rFonts w:ascii="Arial" w:hAnsi="Arial" w:cs="Arial"/>
          <w:sz w:val="20"/>
        </w:rPr>
        <w:t>sertifikātu</w:t>
      </w:r>
      <w:r>
        <w:rPr>
          <w:rFonts w:ascii="Arial" w:hAnsi="Arial" w:cs="Arial"/>
          <w:sz w:val="20"/>
          <w:szCs w:val="20"/>
        </w:rPr>
        <w:t>.</w:t>
      </w:r>
    </w:p>
    <w:p w14:paraId="4D86892C" w14:textId="77777777" w:rsidR="007F0C51" w:rsidRDefault="007F0C51">
      <w:pPr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Pēc slīpēšanas veikt VT pārbaudes saskaņā ar normu PN–EN ISO 17637, kvalitātes klase D saskaņā ar normu EN ISO 5817.</w:t>
      </w:r>
    </w:p>
    <w:p w14:paraId="3D493DB8" w14:textId="77777777" w:rsidR="007F0C51" w:rsidRDefault="007F0C51">
      <w:pPr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Pēc VT pārbaudēm veikt PT pārbaudes saskaņā ar normu PN–EN ISO 3452–1, </w:t>
      </w:r>
      <w:r>
        <w:rPr>
          <w:rStyle w:val="hpsalt-edited"/>
          <w:rFonts w:ascii="Arial" w:hAnsi="Arial" w:cs="Arial"/>
          <w:sz w:val="20"/>
        </w:rPr>
        <w:t>akceptēšanas</w:t>
      </w:r>
      <w:r>
        <w:rPr>
          <w:rStyle w:val="shorttext"/>
          <w:rFonts w:ascii="Arial" w:hAnsi="Arial" w:cs="Arial"/>
          <w:sz w:val="20"/>
        </w:rPr>
        <w:t xml:space="preserve"> līmenis </w:t>
      </w:r>
      <w:r>
        <w:rPr>
          <w:rStyle w:val="hpsalt-edited"/>
          <w:rFonts w:ascii="Arial" w:hAnsi="Arial" w:cs="Arial"/>
          <w:sz w:val="20"/>
        </w:rPr>
        <w:t>akceptēšanas</w:t>
      </w:r>
      <w:r>
        <w:rPr>
          <w:rFonts w:ascii="Arial" w:hAnsi="Arial" w:cs="Arial"/>
          <w:sz w:val="20"/>
          <w:szCs w:val="20"/>
        </w:rPr>
        <w:t xml:space="preserve"> „3” saskaņā ar normu PN–EN ISO 23277.</w:t>
      </w:r>
    </w:p>
    <w:p w14:paraId="3DD1826D" w14:textId="0505557B" w:rsidR="007F0C51" w:rsidRDefault="007F0C51">
      <w:pPr>
        <w:pStyle w:val="Tekstdymka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90B5D0" wp14:editId="28EF726C">
                <wp:simplePos x="0" y="0"/>
                <wp:positionH relativeFrom="column">
                  <wp:posOffset>3657600</wp:posOffset>
                </wp:positionH>
                <wp:positionV relativeFrom="paragraph">
                  <wp:posOffset>121920</wp:posOffset>
                </wp:positionV>
                <wp:extent cx="2286000" cy="1143000"/>
                <wp:effectExtent l="14605" t="9525" r="13970" b="9525"/>
                <wp:wrapNone/>
                <wp:docPr id="70098056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223757" w14:textId="77777777" w:rsidR="007F0C51" w:rsidRDefault="007F0C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maģ. inž.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Karols Andžejevskis</w:t>
                            </w:r>
                          </w:p>
                          <w:p w14:paraId="65B1D1B4" w14:textId="77777777" w:rsidR="007F0C51" w:rsidRDefault="007F0C5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mgr inż.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Karol Andrzejewski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71C6E312" w14:textId="77777777" w:rsidR="007F0C51" w:rsidRDefault="007F0C51">
                            <w:pPr>
                              <w:pStyle w:val="Virsraksts5"/>
                            </w:pPr>
                            <w:r>
                              <w:t>PL – IWE – 00908 / 2011</w:t>
                            </w:r>
                          </w:p>
                          <w:p w14:paraId="76020CF7" w14:textId="77777777" w:rsidR="007F0C51" w:rsidRDefault="007F0C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inž.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Tomasz Woźniak </w:t>
                            </w:r>
                          </w:p>
                          <w:p w14:paraId="47B8616E" w14:textId="77777777" w:rsidR="007F0C51" w:rsidRDefault="007F0C5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inż.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sz w:val="20"/>
                                <w:szCs w:val="20"/>
                              </w:rPr>
                              <w:t>Tomasz Woźniak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077EA2FD" w14:textId="77777777" w:rsidR="007F0C51" w:rsidRDefault="007F0C51">
                            <w:pPr>
                              <w:pStyle w:val="Virsraksts5"/>
                              <w:spacing w:after="0"/>
                            </w:pPr>
                            <w:r>
                              <w:t>PL – IWE – 00919 / 2011</w:t>
                            </w:r>
                          </w:p>
                          <w:p w14:paraId="203F7836" w14:textId="77777777" w:rsidR="007F0C51" w:rsidRDefault="007F0C51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PL/ IWI–C / 394 / 2013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0B5D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in;margin-top:9.6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" strokeweight="1.5pt">
                <v:textbox>
                  <w:txbxContent>
                    <w:p w14:paraId="32223757" w14:textId="77777777" w:rsidR="007F0C51" w:rsidRDefault="007F0C51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maģ. inž.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Karols Andžejevskis</w:t>
                      </w:r>
                    </w:p>
                    <w:p w14:paraId="65B1D1B4" w14:textId="77777777" w:rsidR="007F0C51" w:rsidRDefault="007F0C51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mgr inż.</w:t>
                      </w:r>
                      <w:r>
                        <w:rPr>
                          <w:rFonts w:ascii="Arial" w:hAnsi="Arial" w:cs="Arial"/>
                          <w:b/>
                          <w:i/>
                          <w:iCs/>
                          <w:sz w:val="20"/>
                          <w:szCs w:val="20"/>
                        </w:rPr>
                        <w:t xml:space="preserve"> Karol Andrzejewski</w:t>
                      </w:r>
                      <w:r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14:paraId="71C6E312" w14:textId="77777777" w:rsidR="007F0C51" w:rsidRDefault="007F0C51">
                      <w:pPr>
                        <w:pStyle w:val="Heading5"/>
                      </w:pPr>
                      <w:r>
                        <w:t>PL – IWE – 00</w:t>
                      </w:r>
                      <w:r>
                        <w:t>908 / 2011</w:t>
                      </w:r>
                    </w:p>
                    <w:p w14:paraId="76020CF7" w14:textId="77777777" w:rsidR="007F0C51" w:rsidRDefault="007F0C51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inž.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Tomasz Woźniak </w:t>
                      </w:r>
                    </w:p>
                    <w:p w14:paraId="47B8616E" w14:textId="77777777" w:rsidR="007F0C51" w:rsidRDefault="007F0C51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inż. </w:t>
                      </w:r>
                      <w:r>
                        <w:rPr>
                          <w:rFonts w:ascii="Arial" w:hAnsi="Arial" w:cs="Arial"/>
                          <w:b/>
                          <w:i/>
                          <w:iCs/>
                          <w:sz w:val="20"/>
                          <w:szCs w:val="20"/>
                        </w:rPr>
                        <w:t>Tomasz Woźniak</w:t>
                      </w:r>
                      <w:r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14:paraId="077EA2FD" w14:textId="77777777" w:rsidR="007F0C51" w:rsidRDefault="007F0C51">
                      <w:pPr>
                        <w:pStyle w:val="Heading5"/>
                        <w:spacing w:after="0"/>
                      </w:pPr>
                      <w:r>
                        <w:t>PL – IWE – 00919 / 2011</w:t>
                      </w:r>
                    </w:p>
                    <w:p w14:paraId="203F7836" w14:textId="77777777" w:rsidR="007F0C51" w:rsidRDefault="007F0C51">
                      <w:pPr>
                        <w:jc w:val="center"/>
                        <w:rPr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PL/ IWI–C / 394 / 2013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F0C51">
      <w:headerReference w:type="first" r:id="rId9"/>
      <w:pgSz w:w="11906" w:h="16838" w:code="9"/>
      <w:pgMar w:top="360" w:right="92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B8278" w14:textId="77777777" w:rsidR="007F0C51" w:rsidRDefault="007F0C51">
      <w:r>
        <w:separator/>
      </w:r>
    </w:p>
  </w:endnote>
  <w:endnote w:type="continuationSeparator" w:id="0">
    <w:p w14:paraId="65A59A43" w14:textId="77777777" w:rsidR="007F0C51" w:rsidRDefault="007F0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55889" w14:textId="77777777" w:rsidR="007F0C51" w:rsidRDefault="007F0C51">
      <w:r>
        <w:separator/>
      </w:r>
    </w:p>
  </w:footnote>
  <w:footnote w:type="continuationSeparator" w:id="0">
    <w:p w14:paraId="715D94AE" w14:textId="77777777" w:rsidR="007F0C51" w:rsidRDefault="007F0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D529" w14:textId="61FC6BAC" w:rsidR="001F7C36" w:rsidRDefault="00851759" w:rsidP="00113762">
    <w:pPr>
      <w:pStyle w:val="Galvene"/>
      <w:jc w:val="right"/>
    </w:pPr>
    <w:r>
      <w:rPr>
        <w:b/>
        <w:bCs/>
      </w:rPr>
      <w:t>1</w:t>
    </w:r>
    <w:r w:rsidR="001F7C36" w:rsidRPr="001F7C36">
      <w:rPr>
        <w:b/>
        <w:bCs/>
      </w:rPr>
      <w:t>.pielikums</w:t>
    </w:r>
    <w:r w:rsidR="001F7C36">
      <w:t xml:space="preserve"> </w:t>
    </w:r>
    <w:r w:rsidR="001F7C36">
      <w:br/>
      <w:t>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D64B3"/>
    <w:multiLevelType w:val="hybridMultilevel"/>
    <w:tmpl w:val="E0C440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BD649B"/>
    <w:multiLevelType w:val="hybridMultilevel"/>
    <w:tmpl w:val="D5CED00E"/>
    <w:lvl w:ilvl="0" w:tplc="E4E494B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A150F0C6">
      <w:start w:val="1"/>
      <w:numFmt w:val="upperRoman"/>
      <w:lvlText w:val="%2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 w:tplc="0415000B">
      <w:start w:val="1"/>
      <w:numFmt w:val="bullet"/>
      <w:lvlText w:val=""/>
      <w:lvlJc w:val="left"/>
      <w:pPr>
        <w:tabs>
          <w:tab w:val="num" w:pos="1980"/>
        </w:tabs>
        <w:ind w:left="198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26D31B9A"/>
    <w:multiLevelType w:val="multilevel"/>
    <w:tmpl w:val="2B166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B3A0D70"/>
    <w:multiLevelType w:val="hybridMultilevel"/>
    <w:tmpl w:val="B11044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2B6367"/>
    <w:multiLevelType w:val="multilevel"/>
    <w:tmpl w:val="E0C44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4326C4"/>
    <w:multiLevelType w:val="hybridMultilevel"/>
    <w:tmpl w:val="AFEEF32C"/>
    <w:lvl w:ilvl="0" w:tplc="39B89818">
      <w:start w:val="1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D6456F"/>
    <w:multiLevelType w:val="hybridMultilevel"/>
    <w:tmpl w:val="DA5CA3F6"/>
    <w:lvl w:ilvl="0" w:tplc="A7AE5F2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1B06C3"/>
    <w:multiLevelType w:val="hybridMultilevel"/>
    <w:tmpl w:val="D5CED00E"/>
    <w:lvl w:ilvl="0" w:tplc="E4E494B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A150F0C6">
      <w:start w:val="1"/>
      <w:numFmt w:val="upperRoman"/>
      <w:lvlText w:val="%2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 w:tplc="6482241C">
      <w:start w:val="1"/>
      <w:numFmt w:val="bullet"/>
      <w:lvlText w:val=""/>
      <w:lvlJc w:val="left"/>
      <w:pPr>
        <w:tabs>
          <w:tab w:val="num" w:pos="1083"/>
        </w:tabs>
        <w:ind w:left="1083" w:hanging="363"/>
      </w:pPr>
      <w:rPr>
        <w:rFonts w:ascii="Wingdings" w:hAnsi="Wingdings" w:hint="default"/>
      </w:rPr>
    </w:lvl>
    <w:lvl w:ilvl="3" w:tplc="A150F0C6">
      <w:start w:val="1"/>
      <w:numFmt w:val="upperRoman"/>
      <w:lvlText w:val="%4."/>
      <w:lvlJc w:val="right"/>
      <w:pPr>
        <w:tabs>
          <w:tab w:val="num" w:pos="2703"/>
        </w:tabs>
        <w:ind w:left="2703" w:hanging="363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583542B2"/>
    <w:multiLevelType w:val="hybridMultilevel"/>
    <w:tmpl w:val="2B1661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8A97AC9"/>
    <w:multiLevelType w:val="multilevel"/>
    <w:tmpl w:val="5A0CE66E"/>
    <w:lvl w:ilvl="0">
      <w:start w:val="1"/>
      <w:numFmt w:val="decimal"/>
      <w:pStyle w:val="Sarakst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 w16cid:durableId="1963225247">
    <w:abstractNumId w:val="9"/>
  </w:num>
  <w:num w:numId="2" w16cid:durableId="1221090741">
    <w:abstractNumId w:val="8"/>
  </w:num>
  <w:num w:numId="3" w16cid:durableId="1022513282">
    <w:abstractNumId w:val="3"/>
  </w:num>
  <w:num w:numId="4" w16cid:durableId="1085759433">
    <w:abstractNumId w:val="2"/>
  </w:num>
  <w:num w:numId="5" w16cid:durableId="1899970973">
    <w:abstractNumId w:val="1"/>
  </w:num>
  <w:num w:numId="6" w16cid:durableId="1565683601">
    <w:abstractNumId w:val="6"/>
  </w:num>
  <w:num w:numId="7" w16cid:durableId="1456754832">
    <w:abstractNumId w:val="0"/>
  </w:num>
  <w:num w:numId="8" w16cid:durableId="1477801084">
    <w:abstractNumId w:val="4"/>
  </w:num>
  <w:num w:numId="9" w16cid:durableId="195779509">
    <w:abstractNumId w:val="7"/>
  </w:num>
  <w:num w:numId="10" w16cid:durableId="365174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9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19"/>
    <w:rsid w:val="00105FE0"/>
    <w:rsid w:val="00113762"/>
    <w:rsid w:val="001F7C36"/>
    <w:rsid w:val="00244900"/>
    <w:rsid w:val="00747670"/>
    <w:rsid w:val="007F0C51"/>
    <w:rsid w:val="00833F3D"/>
    <w:rsid w:val="00851759"/>
    <w:rsid w:val="00BB4417"/>
    <w:rsid w:val="00BC33A3"/>
    <w:rsid w:val="00F3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;"/>
  <w14:docId w14:val="2BF6DC95"/>
  <w15:chartTrackingRefBased/>
  <w15:docId w15:val="{3900A7D3-B499-461E-8FDB-C762A97A8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Pr>
      <w:sz w:val="24"/>
      <w:szCs w:val="24"/>
      <w:lang w:val="lv-LV" w:eastAsia="pl-PL"/>
    </w:rPr>
  </w:style>
  <w:style w:type="paragraph" w:styleId="Virsraksts1">
    <w:name w:val="heading 1"/>
    <w:basedOn w:val="Parasts"/>
    <w:next w:val="Parasts"/>
    <w:qFormat/>
    <w:pPr>
      <w:keepNext/>
      <w:jc w:val="center"/>
      <w:outlineLvl w:val="0"/>
    </w:pPr>
    <w:rPr>
      <w:rFonts w:ascii="Arial" w:hAnsi="Arial" w:cs="Arial"/>
      <w:b/>
      <w:bCs/>
      <w:sz w:val="18"/>
    </w:rPr>
  </w:style>
  <w:style w:type="paragraph" w:styleId="Virsraksts2">
    <w:name w:val="heading 2"/>
    <w:basedOn w:val="Parasts"/>
    <w:next w:val="Parasts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Virsraksts3">
    <w:name w:val="heading 3"/>
    <w:basedOn w:val="Parasts"/>
    <w:next w:val="Parasts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Virsraksts4">
    <w:name w:val="heading 4"/>
    <w:basedOn w:val="Parasts"/>
    <w:next w:val="Parasts"/>
    <w:qFormat/>
    <w:pPr>
      <w:keepNext/>
      <w:jc w:val="center"/>
      <w:outlineLvl w:val="3"/>
    </w:pPr>
    <w:rPr>
      <w:rFonts w:ascii="Arial" w:hAnsi="Arial" w:cs="Arial"/>
      <w:sz w:val="30"/>
      <w:szCs w:val="30"/>
    </w:rPr>
  </w:style>
  <w:style w:type="paragraph" w:styleId="Virsraksts5">
    <w:name w:val="heading 5"/>
    <w:basedOn w:val="Parasts"/>
    <w:next w:val="Parasts"/>
    <w:qFormat/>
    <w:pPr>
      <w:keepNext/>
      <w:spacing w:after="60"/>
      <w:jc w:val="center"/>
      <w:outlineLvl w:val="4"/>
    </w:pPr>
    <w:rPr>
      <w:rFonts w:ascii="Arial" w:hAnsi="Arial" w:cs="Arial"/>
      <w:b/>
      <w:sz w:val="16"/>
      <w:szCs w:val="16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semiHidden/>
    <w:pPr>
      <w:tabs>
        <w:tab w:val="center" w:pos="4536"/>
        <w:tab w:val="right" w:pos="9072"/>
      </w:tabs>
    </w:pPr>
  </w:style>
  <w:style w:type="paragraph" w:styleId="Kjene">
    <w:name w:val="footer"/>
    <w:basedOn w:val="Parasts"/>
    <w:semiHidden/>
    <w:pPr>
      <w:tabs>
        <w:tab w:val="center" w:pos="4536"/>
        <w:tab w:val="right" w:pos="9072"/>
      </w:tabs>
    </w:pPr>
  </w:style>
  <w:style w:type="paragraph" w:styleId="Pamatteksts">
    <w:name w:val="Body Text"/>
    <w:basedOn w:val="Parasts"/>
    <w:semiHidden/>
    <w:pPr>
      <w:jc w:val="both"/>
    </w:pPr>
  </w:style>
  <w:style w:type="paragraph" w:styleId="Pamattekstsaratkpi">
    <w:name w:val="Body Text Indent"/>
    <w:basedOn w:val="Parasts"/>
    <w:semiHidden/>
    <w:pPr>
      <w:spacing w:after="120"/>
      <w:ind w:left="283"/>
    </w:pPr>
  </w:style>
  <w:style w:type="character" w:styleId="Lappusesnumurs">
    <w:name w:val="page number"/>
    <w:basedOn w:val="Noklusjumarindkopasfonts"/>
    <w:semiHidden/>
  </w:style>
  <w:style w:type="paragraph" w:styleId="Saraksts">
    <w:name w:val="List"/>
    <w:basedOn w:val="Parasts"/>
    <w:semiHidden/>
    <w:pPr>
      <w:numPr>
        <w:numId w:val="1"/>
      </w:numPr>
    </w:pPr>
  </w:style>
  <w:style w:type="paragraph" w:styleId="Saturs3">
    <w:name w:val="toc 3"/>
    <w:basedOn w:val="Parasts"/>
    <w:next w:val="Parasts"/>
    <w:autoRedefine/>
    <w:semiHidden/>
    <w:pPr>
      <w:ind w:left="480"/>
    </w:pPr>
  </w:style>
  <w:style w:type="paragraph" w:styleId="Saturs4">
    <w:name w:val="toc 4"/>
    <w:basedOn w:val="Parasts"/>
    <w:next w:val="Parasts"/>
    <w:autoRedefine/>
    <w:semiHidden/>
    <w:pPr>
      <w:ind w:left="720"/>
    </w:pPr>
  </w:style>
  <w:style w:type="paragraph" w:styleId="Saturs1">
    <w:name w:val="toc 1"/>
    <w:basedOn w:val="Parasts"/>
    <w:next w:val="Parasts"/>
    <w:autoRedefine/>
    <w:semiHidden/>
  </w:style>
  <w:style w:type="paragraph" w:styleId="Saturs2">
    <w:name w:val="toc 2"/>
    <w:basedOn w:val="Parasts"/>
    <w:next w:val="Parasts"/>
    <w:autoRedefine/>
    <w:semiHidden/>
    <w:pPr>
      <w:ind w:left="240"/>
    </w:pPr>
  </w:style>
  <w:style w:type="character" w:styleId="Hipersaite">
    <w:name w:val="Hyperlink"/>
    <w:semiHidden/>
    <w:rPr>
      <w:color w:val="0000FF"/>
      <w:u w:val="single"/>
    </w:rPr>
  </w:style>
  <w:style w:type="paragraph" w:customStyle="1" w:styleId="Tekstdymka">
    <w:name w:val="Tekst dymka"/>
    <w:basedOn w:val="Parasts"/>
    <w:semiHidden/>
    <w:rPr>
      <w:rFonts w:ascii="Tahoma" w:hAnsi="Tahoma" w:cs="Tahoma"/>
      <w:sz w:val="16"/>
      <w:szCs w:val="16"/>
    </w:rPr>
  </w:style>
  <w:style w:type="character" w:styleId="Izmantotahipersaite">
    <w:name w:val="FollowedHyperlink"/>
    <w:semiHidden/>
    <w:rPr>
      <w:color w:val="800080"/>
      <w:u w:val="single"/>
    </w:rPr>
  </w:style>
  <w:style w:type="character" w:customStyle="1" w:styleId="biggertext3">
    <w:name w:val="biggertext3"/>
    <w:rPr>
      <w:sz w:val="28"/>
      <w:szCs w:val="28"/>
    </w:rPr>
  </w:style>
  <w:style w:type="character" w:customStyle="1" w:styleId="shorttext">
    <w:name w:val="short_text"/>
    <w:basedOn w:val="Noklusjumarindkopasfonts"/>
  </w:style>
  <w:style w:type="character" w:customStyle="1" w:styleId="hpsalt-edited">
    <w:name w:val="hps alt-edited"/>
    <w:basedOn w:val="Noklusjumarindkopasfonts"/>
  </w:style>
  <w:style w:type="character" w:customStyle="1" w:styleId="hps">
    <w:name w:val="hps"/>
    <w:basedOn w:val="Noklusjumarindkopasfo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0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ane%20aplikacji\Microsoft\Szablony\Dokument%20techniczn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Dokument techniczny</Template>
  <TotalTime>2</TotalTime>
  <Pages>3</Pages>
  <Words>452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Ble ble ble</vt:lpstr>
    </vt:vector>
  </TitlesOfParts>
  <Company>COGIFER</Company>
  <LinksUpToDate>false</LinksUpToDate>
  <CharactersWithSpaces>3236</CharactersWithSpaces>
  <SharedDoc>false</SharedDoc>
  <HLinks>
    <vt:vector size="18" baseType="variant">
      <vt:variant>
        <vt:i4>1048602</vt:i4>
      </vt:variant>
      <vt:variant>
        <vt:i4>-1</vt:i4>
      </vt:variant>
      <vt:variant>
        <vt:i4>1026</vt:i4>
      </vt:variant>
      <vt:variant>
        <vt:i4>1</vt:i4>
      </vt:variant>
      <vt:variant>
        <vt:lpwstr>VOSSLOH COGIFER LOGO</vt:lpwstr>
      </vt:variant>
      <vt:variant>
        <vt:lpwstr/>
      </vt:variant>
      <vt:variant>
        <vt:i4>1048602</vt:i4>
      </vt:variant>
      <vt:variant>
        <vt:i4>-1</vt:i4>
      </vt:variant>
      <vt:variant>
        <vt:i4>1031</vt:i4>
      </vt:variant>
      <vt:variant>
        <vt:i4>1</vt:i4>
      </vt:variant>
      <vt:variant>
        <vt:lpwstr>VOSSLOH COGIFER LOGO</vt:lpwstr>
      </vt:variant>
      <vt:variant>
        <vt:lpwstr/>
      </vt:variant>
      <vt:variant>
        <vt:i4>1048602</vt:i4>
      </vt:variant>
      <vt:variant>
        <vt:i4>-1</vt:i4>
      </vt:variant>
      <vt:variant>
        <vt:i4>1032</vt:i4>
      </vt:variant>
      <vt:variant>
        <vt:i4>1</vt:i4>
      </vt:variant>
      <vt:variant>
        <vt:lpwstr>VOSSLOH COGIFER 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Ble ble ble</dc:title>
  <dc:subject/>
  <dc:creator>Administrator</dc:creator>
  <cp:keywords/>
  <cp:lastModifiedBy>Ivars Teibe</cp:lastModifiedBy>
  <cp:revision>5</cp:revision>
  <cp:lastPrinted>2013-05-21T06:05:00Z</cp:lastPrinted>
  <dcterms:created xsi:type="dcterms:W3CDTF">2025-03-20T10:21:00Z</dcterms:created>
  <dcterms:modified xsi:type="dcterms:W3CDTF">2026-06-30T09:46:00Z</dcterms:modified>
</cp:coreProperties>
</file>